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tv37rs1cbqhd" w:id="0"/>
      <w:bookmarkEnd w:id="0"/>
      <w:r w:rsidDel="00000000" w:rsidR="00000000" w:rsidRPr="00000000">
        <w:rPr>
          <w:rtl w:val="0"/>
        </w:rPr>
        <w:t xml:space="preserve">Vocabulary Planner- CROWD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95"/>
        <w:gridCol w:w="3555"/>
        <w:gridCol w:w="3555"/>
        <w:gridCol w:w="3555"/>
        <w:tblGridChange w:id="0">
          <w:tblGrid>
            <w:gridCol w:w="2295"/>
            <w:gridCol w:w="3555"/>
            <w:gridCol w:w="3555"/>
            <w:gridCol w:w="3555"/>
          </w:tblGrid>
        </w:tblGridChange>
      </w:tblGrid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Prompt targets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Vocabulary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Results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  <w:t xml:space="preserve">ompletion prompt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</w:t>
            </w:r>
            <w:r w:rsidDel="00000000" w:rsidR="00000000" w:rsidRPr="00000000">
              <w:rPr>
                <w:rtl w:val="0"/>
              </w:rPr>
              <w:t xml:space="preserve">ecall prompt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  <w:t xml:space="preserve">pen-ended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</w:t>
            </w:r>
            <w:r w:rsidDel="00000000" w:rsidR="00000000" w:rsidRPr="00000000">
              <w:rPr>
                <w:rtl w:val="0"/>
              </w:rPr>
              <w:t xml:space="preserve">H prompt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  <w:t xml:space="preserve">istancing prompt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rPr/>
    </w:pPr>
    <w:r w:rsidDel="00000000" w:rsidR="00000000" w:rsidRPr="00000000">
      <w:rPr>
        <w:rtl w:val="0"/>
      </w:rPr>
      <w:t xml:space="preserve">Buckingham Educational Services &amp; Training, LLC</w:t>
      <w:tab/>
      <w:tab/>
      <w:tab/>
      <w:tab/>
      <w:tab/>
      <w:tab/>
      <w:t xml:space="preserve">        </w:t>
      <w:tab/>
      <w:tab/>
      <w:t xml:space="preserve">pbuckingham.com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